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099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17" w:type="dxa"/>
          <w:left w:w="74" w:type="dxa"/>
          <w:bottom w:w="17" w:type="dxa"/>
          <w:right w:w="74" w:type="dxa"/>
        </w:tblCellMar>
      </w:tblPr>
      <w:tblGrid>
        <w:gridCol w:w="1113"/>
        <w:gridCol w:w="1890"/>
        <w:gridCol w:w="8355"/>
        <w:gridCol w:w="1320"/>
        <w:gridCol w:w="142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17" w:type="dxa"/>
            <w:left w:w="74" w:type="dxa"/>
            <w:bottom w:w="17" w:type="dxa"/>
            <w:right w:w="74" w:type="dxa"/>
          </w:tblCellMar>
        </w:tblPrEx>
        <w:trPr>
          <w:trHeight w:val="405" w:hRule="atLeast"/>
        </w:trPr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科目代码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考试科目</w:t>
            </w:r>
            <w:r>
              <w:rPr>
                <w:rStyle w:val="6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83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参考书目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考试时间</w:t>
            </w:r>
          </w:p>
        </w:tc>
        <w:tc>
          <w:tcPr>
            <w:tcW w:w="14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</w:pPr>
            <w:r>
              <w:rPr>
                <w:rStyle w:val="6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试卷满分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17" w:type="dxa"/>
            <w:left w:w="74" w:type="dxa"/>
            <w:bottom w:w="17" w:type="dxa"/>
            <w:right w:w="74" w:type="dxa"/>
          </w:tblCellMar>
        </w:tblPrEx>
        <w:trPr>
          <w:trHeight w:val="495" w:hRule="atLeast"/>
        </w:trPr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1001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英语</w:t>
            </w:r>
          </w:p>
        </w:tc>
        <w:tc>
          <w:tcPr>
            <w:tcW w:w="83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无。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3小时</w:t>
            </w:r>
          </w:p>
        </w:tc>
        <w:tc>
          <w:tcPr>
            <w:tcW w:w="14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17" w:type="dxa"/>
            <w:left w:w="74" w:type="dxa"/>
            <w:bottom w:w="17" w:type="dxa"/>
            <w:right w:w="74" w:type="dxa"/>
          </w:tblCellMar>
        </w:tblPrEx>
        <w:trPr>
          <w:trHeight w:val="495" w:hRule="atLeast"/>
        </w:trPr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2001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数学物理方程</w:t>
            </w:r>
          </w:p>
        </w:tc>
        <w:tc>
          <w:tcPr>
            <w:tcW w:w="83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《数学物理方法》（</w:t>
            </w:r>
            <w:r>
              <w:rPr>
                <w:rStyle w:val="8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>2010</w:t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年第四版），梁昆淼编，高等教育出版社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3小时</w:t>
            </w:r>
          </w:p>
        </w:tc>
        <w:tc>
          <w:tcPr>
            <w:tcW w:w="14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7" w:type="dxa"/>
            <w:left w:w="74" w:type="dxa"/>
            <w:bottom w:w="17" w:type="dxa"/>
            <w:right w:w="74" w:type="dxa"/>
          </w:tblCellMar>
        </w:tblPrEx>
        <w:trPr>
          <w:trHeight w:val="495" w:hRule="atLeast"/>
        </w:trPr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3001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流体力学</w:t>
            </w:r>
          </w:p>
        </w:tc>
        <w:tc>
          <w:tcPr>
            <w:tcW w:w="83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《流体力学》，吴望一编，北京大学出版社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3小时</w:t>
            </w:r>
          </w:p>
        </w:tc>
        <w:tc>
          <w:tcPr>
            <w:tcW w:w="142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17" w:type="dxa"/>
            <w:left w:w="74" w:type="dxa"/>
            <w:bottom w:w="17" w:type="dxa"/>
            <w:right w:w="74" w:type="dxa"/>
          </w:tblCellMar>
        </w:tblPrEx>
        <w:trPr>
          <w:trHeight w:val="495" w:hRule="atLeast"/>
        </w:trPr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3002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结构力学</w:t>
            </w:r>
          </w:p>
        </w:tc>
        <w:tc>
          <w:tcPr>
            <w:tcW w:w="83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《船舶结构力学》，陈铁云、陈伯真编，上海交通大学出版社，</w:t>
            </w:r>
            <w:r>
              <w:rPr>
                <w:rStyle w:val="8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>1991</w:t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年第一版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3小时</w:t>
            </w:r>
          </w:p>
        </w:tc>
        <w:tc>
          <w:tcPr>
            <w:tcW w:w="142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7" w:type="dxa"/>
            <w:left w:w="74" w:type="dxa"/>
            <w:bottom w:w="17" w:type="dxa"/>
            <w:right w:w="74" w:type="dxa"/>
          </w:tblCellMar>
        </w:tblPrEx>
        <w:trPr>
          <w:trHeight w:val="405" w:hRule="atLeast"/>
        </w:trPr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3003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振动理论</w:t>
            </w:r>
          </w:p>
        </w:tc>
        <w:tc>
          <w:tcPr>
            <w:tcW w:w="83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《机械振动理论及应用》闻邦椿等</w:t>
            </w:r>
            <w:r>
              <w:rPr>
                <w:rStyle w:val="8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编著</w:t>
            </w:r>
            <w:r>
              <w:rPr>
                <w:rStyle w:val="8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高等教育出版社，</w:t>
            </w:r>
            <w:r>
              <w:rPr>
                <w:rStyle w:val="8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>2009</w:t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年第一版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3小时</w:t>
            </w:r>
          </w:p>
        </w:tc>
        <w:tc>
          <w:tcPr>
            <w:tcW w:w="142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shd w:val="clear" w:color="auto" w:fill="auto"/>
          <w:tblLayout w:type="fixed"/>
          <w:tblCellMar>
            <w:top w:w="17" w:type="dxa"/>
            <w:left w:w="74" w:type="dxa"/>
            <w:bottom w:w="17" w:type="dxa"/>
            <w:right w:w="74" w:type="dxa"/>
          </w:tblCellMar>
        </w:tblPrEx>
        <w:trPr>
          <w:trHeight w:val="495" w:hRule="atLeast"/>
        </w:trPr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3004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声学原理</w:t>
            </w:r>
          </w:p>
        </w:tc>
        <w:tc>
          <w:tcPr>
            <w:tcW w:w="83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《声学基础》，杜功焕、朱哲民，南京大学出版社，</w:t>
            </w:r>
            <w:r>
              <w:rPr>
                <w:rStyle w:val="8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>2012</w:t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年第三版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3小时</w:t>
            </w:r>
          </w:p>
        </w:tc>
        <w:tc>
          <w:tcPr>
            <w:tcW w:w="142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17" w:type="dxa"/>
            <w:left w:w="74" w:type="dxa"/>
            <w:bottom w:w="17" w:type="dxa"/>
            <w:right w:w="74" w:type="dxa"/>
          </w:tblCellMar>
        </w:tblPrEx>
        <w:trPr>
          <w:trHeight w:val="495" w:hRule="atLeast"/>
        </w:trPr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3005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现代控制理论</w:t>
            </w:r>
          </w:p>
        </w:tc>
        <w:tc>
          <w:tcPr>
            <w:tcW w:w="83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《现代控制理论》，张嗣瀛，高立群，清华大学出版社，</w:t>
            </w:r>
            <w:r>
              <w:rPr>
                <w:rStyle w:val="8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>2006</w:t>
            </w:r>
            <w:r>
              <w:rPr>
                <w:rStyle w:val="7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年第一版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3小时</w:t>
            </w:r>
          </w:p>
        </w:tc>
        <w:tc>
          <w:tcPr>
            <w:tcW w:w="1421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default" w:ascii="Times New Roman" w:hAnsi="Times New Roman" w:cs="Times New Roman"/>
                <w:sz w:val="22"/>
                <w:szCs w:val="22"/>
                <w:lang w:val="en-US" w:eastAsia="zh-CN" w:bidi="ar"/>
              </w:rPr>
            </w:pPr>
          </w:p>
        </w:tc>
      </w:tr>
    </w:tbl>
    <w:p>
      <w:pPr>
        <w:spacing w:line="360" w:lineRule="auto"/>
        <w:jc w:val="both"/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  <w:t>1001-英语</w:t>
      </w:r>
    </w:p>
    <w:p>
      <w:pPr>
        <w:spacing w:line="360" w:lineRule="auto"/>
        <w:ind w:left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阅读理解（分值50分），6道大题，每大题4至5小题，每题2分，共计25题</w:t>
      </w:r>
    </w:p>
    <w:p>
      <w:pPr>
        <w:spacing w:line="360" w:lineRule="auto"/>
        <w:ind w:left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第二部分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汉译英（1道大题，分值15分）</w:t>
      </w:r>
    </w:p>
    <w:p>
      <w:pPr>
        <w:spacing w:line="360" w:lineRule="auto"/>
        <w:ind w:left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第三部分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英译汉（1道大题，分值15分）</w:t>
      </w:r>
    </w:p>
    <w:p>
      <w:pPr>
        <w:spacing w:line="360" w:lineRule="auto"/>
        <w:ind w:left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第四部分</w:t>
      </w:r>
      <w:r>
        <w:rPr>
          <w:rFonts w:hint="eastAsia" w:ascii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写作（1道大题，分值20分）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  <w:t>2001-数学物理方程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考察重点：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根据实际问题抽象出物理模型（力学模型）的能力；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利用数学语言或工具，将物理模型“翻译”为数学模型（常、偏微分方程）的能力；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掌握基本的求解数学模型（偏微分方程）的方法和思路（</w:t>
      </w:r>
      <w:r>
        <w:rPr>
          <w:rFonts w:hint="default" w:ascii="Times New Roman" w:hAnsi="Times New Roman" w:cs="Times New Roman"/>
          <w:b/>
          <w:sz w:val="24"/>
          <w:szCs w:val="24"/>
        </w:rPr>
        <w:t>重点要求</w:t>
      </w:r>
      <w:r>
        <w:rPr>
          <w:rFonts w:hint="default" w:ascii="Times New Roman" w:hAnsi="Times New Roman" w:cs="Times New Roman"/>
          <w:sz w:val="24"/>
          <w:szCs w:val="24"/>
        </w:rPr>
        <w:t>）；</w:t>
      </w:r>
    </w:p>
    <w:p>
      <w:pPr>
        <w:pStyle w:val="5"/>
        <w:numPr>
          <w:ilvl w:val="1"/>
          <w:numId w:val="1"/>
        </w:numPr>
        <w:spacing w:line="360" w:lineRule="auto"/>
        <w:ind w:left="84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根据数学模型的计算结果解释其物理（力学）含义的能力；</w:t>
      </w:r>
    </w:p>
    <w:p>
      <w:pPr>
        <w:pStyle w:val="5"/>
        <w:numPr>
          <w:ilvl w:val="1"/>
          <w:numId w:val="1"/>
        </w:numPr>
        <w:spacing w:line="360" w:lineRule="auto"/>
        <w:ind w:left="840" w:leftChars="0" w:hanging="42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根据力学原理化简数学模型求解的能力。</w:t>
      </w:r>
    </w:p>
    <w:p>
      <w:pPr>
        <w:spacing w:line="360" w:lineRule="auto"/>
        <w:ind w:firstLine="482" w:firstLineChars="200"/>
        <w:rPr>
          <w:rFonts w:hint="default"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  <w:t>*注：</w:t>
      </w:r>
      <w:r>
        <w:rPr>
          <w:rFonts w:hint="default" w:ascii="Times New Roman" w:hAnsi="Times New Roman" w:cs="Times New Roman"/>
          <w:b/>
          <w:bCs/>
          <w:color w:val="FF0000"/>
          <w:sz w:val="24"/>
          <w:szCs w:val="24"/>
        </w:rPr>
        <w:t>不可携带计算器。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考试范围：</w:t>
      </w:r>
    </w:p>
    <w:p>
      <w:pPr>
        <w:pStyle w:val="5"/>
        <w:numPr>
          <w:ilvl w:val="0"/>
          <w:numId w:val="2"/>
        </w:numPr>
        <w:spacing w:line="360" w:lineRule="auto"/>
        <w:ind w:left="780" w:leftChars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傅里叶变换，掌握基本概念和变换方法</w:t>
      </w:r>
    </w:p>
    <w:p>
      <w:pPr>
        <w:pStyle w:val="5"/>
        <w:numPr>
          <w:ilvl w:val="0"/>
          <w:numId w:val="2"/>
        </w:numPr>
        <w:spacing w:line="360" w:lineRule="auto"/>
        <w:ind w:left="780" w:leftChars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拉普拉斯变换，掌握基本概念和变换方法</w:t>
      </w:r>
    </w:p>
    <w:p>
      <w:pPr>
        <w:pStyle w:val="5"/>
        <w:numPr>
          <w:ilvl w:val="0"/>
          <w:numId w:val="2"/>
        </w:numPr>
        <w:spacing w:line="360" w:lineRule="auto"/>
        <w:ind w:left="780" w:leftChars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三大重要数学物理方程（波动方程、输运方程和稳定场方程）的物理模型和数学模型的建立方法和过程，定解方程的基本概念，以及方程的分类方法（以二阶方程为例）</w:t>
      </w:r>
    </w:p>
    <w:p>
      <w:pPr>
        <w:pStyle w:val="5"/>
        <w:numPr>
          <w:ilvl w:val="0"/>
          <w:numId w:val="2"/>
        </w:numPr>
        <w:spacing w:line="360" w:lineRule="auto"/>
        <w:ind w:left="780" w:leftChars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掌握分离变数法的基本概念和求解方法（齐次方程的分离法，非齐次方程的傅里叶级数法和冲量定理方法）</w:t>
      </w:r>
    </w:p>
    <w:p>
      <w:pPr>
        <w:pStyle w:val="5"/>
        <w:numPr>
          <w:ilvl w:val="0"/>
          <w:numId w:val="2"/>
        </w:numPr>
        <w:spacing w:line="360" w:lineRule="auto"/>
        <w:ind w:left="780" w:leftChars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了解二阶常微分方程级数解法的基本思想及球函数、柱函数的基本概念。</w:t>
      </w:r>
    </w:p>
    <w:p>
      <w:pPr>
        <w:pStyle w:val="5"/>
        <w:numPr>
          <w:ilvl w:val="0"/>
          <w:numId w:val="2"/>
        </w:numPr>
        <w:spacing w:line="360" w:lineRule="auto"/>
        <w:ind w:left="780" w:leftChars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掌握格林函数的基本概念、公式及其在求解定解问题中的应用方法</w:t>
      </w:r>
    </w:p>
    <w:p>
      <w:pPr>
        <w:pStyle w:val="5"/>
        <w:numPr>
          <w:ilvl w:val="0"/>
          <w:numId w:val="2"/>
        </w:numPr>
        <w:spacing w:line="360" w:lineRule="auto"/>
        <w:ind w:left="780" w:leftChars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熟悉积分变换（傅里叶变换和拉普拉斯变换）求解定解问题的应用方法</w:t>
      </w:r>
    </w:p>
    <w:p>
      <w:pPr>
        <w:pStyle w:val="5"/>
        <w:numPr>
          <w:ilvl w:val="0"/>
          <w:numId w:val="2"/>
        </w:numPr>
        <w:spacing w:line="360" w:lineRule="auto"/>
        <w:ind w:left="780" w:leftChars="0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掌握保角变换法</w:t>
      </w:r>
    </w:p>
    <w:p>
      <w:pPr>
        <w:spacing w:line="360" w:lineRule="auto"/>
        <w:ind w:firstLine="482" w:firstLineChars="200"/>
        <w:rPr>
          <w:rFonts w:hint="default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  <w:t>*注：</w:t>
      </w:r>
      <w:r>
        <w:rPr>
          <w:rFonts w:hint="default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  <w:t>考试必须给出完整的分析过程、建模过程、求解思路和关键计算步骤。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  <w:t>3001-流体力学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考试范围：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第二章：流体力学的基本概念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第三章：流体力学基本方程组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第四章：流体的涡旋运动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第六章：伯努利积分和动量定理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第七章：理想不可压缩流体无旋运动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第八章：理想不可压缩流体波浪运动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第九章：粘性不可压缩流体运动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</w:pPr>
    </w:p>
    <w:p>
      <w:pPr>
        <w:spacing w:line="360" w:lineRule="auto"/>
        <w:jc w:val="both"/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  <w:t>3002-结构力学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参考教材：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《船舶结构力学》，陈铁云、陈伯真编，上海交通大学出版社；《平板理论》，杨耀乾编，中国铁道出版社。</w:t>
      </w:r>
    </w:p>
    <w:p>
      <w:pPr>
        <w:spacing w:line="360" w:lineRule="auto"/>
        <w:ind w:firstLine="482" w:firstLineChars="200"/>
        <w:rPr>
          <w:rFonts w:hint="default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  <w:t>*注：</w:t>
      </w:r>
      <w:r>
        <w:rPr>
          <w:rFonts w:hint="default" w:ascii="Times New Roman" w:hAnsi="Times New Roman" w:cs="Times New Roman"/>
          <w:b/>
          <w:bCs/>
          <w:color w:val="FF0000"/>
          <w:sz w:val="24"/>
          <w:szCs w:val="24"/>
          <w:lang w:val="en-US" w:eastAsia="zh-CN"/>
        </w:rPr>
        <w:t>以《船舶结构力学》为重点。平板理论相关内容也以在前一本书中出现的内容为主。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考试范围：</w:t>
      </w:r>
    </w:p>
    <w:p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~第六章、第九、第十章为重点内容，带星号*的可不复习。</w:t>
      </w:r>
    </w:p>
    <w:p>
      <w:pPr>
        <w:numPr>
          <w:numId w:val="0"/>
        </w:num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第七章需了解矩阵法基本概念、第八章需了解平面应力问题基本概念即可，这两章中所有数值计算方法相关部分可以不复习。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  <w:t>3003-振动理论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考试范围：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第二章 单自由度系统振动的理论及应用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第三章 二自由度系统振动的理论及工程应用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第四章 多自由度系统振动的理论工程及应用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第六章 随机振动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第七章 连续体振动</w:t>
      </w:r>
    </w:p>
    <w:p>
      <w:pPr>
        <w:spacing w:line="360" w:lineRule="auto"/>
        <w:ind w:leftChars="1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第十一章 振动的抑制与控制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  <w:t>3004-声学</w:t>
      </w:r>
      <w:r>
        <w:rPr>
          <w:rFonts w:hint="eastAsia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  <w:t>原理</w:t>
      </w:r>
    </w:p>
    <w:p>
      <w:pPr>
        <w:spacing w:line="360" w:lineRule="auto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>考试范围：</w:t>
      </w:r>
    </w:p>
    <w:p>
      <w:pPr>
        <w:pStyle w:val="5"/>
        <w:numPr>
          <w:ilvl w:val="0"/>
          <w:numId w:val="4"/>
        </w:numPr>
        <w:spacing w:line="360" w:lineRule="auto"/>
        <w:ind w:left="842" w:leftChars="0" w:hanging="842" w:hangingChars="351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质点振动学</w:t>
      </w:r>
    </w:p>
    <w:p>
      <w:pPr>
        <w:pStyle w:val="5"/>
        <w:numPr>
          <w:ilvl w:val="0"/>
          <w:numId w:val="4"/>
        </w:numPr>
        <w:spacing w:line="360" w:lineRule="auto"/>
        <w:ind w:left="842" w:leftChars="0" w:hanging="842" w:hangingChars="35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弹性体振动学</w:t>
      </w:r>
    </w:p>
    <w:p>
      <w:pPr>
        <w:pStyle w:val="5"/>
        <w:numPr>
          <w:ilvl w:val="0"/>
          <w:numId w:val="5"/>
        </w:numPr>
        <w:spacing w:line="360" w:lineRule="auto"/>
        <w:ind w:left="842" w:leftChars="0" w:hanging="842" w:hangingChars="35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声波的基本性质</w:t>
      </w:r>
    </w:p>
    <w:p>
      <w:pPr>
        <w:pStyle w:val="5"/>
        <w:numPr>
          <w:ilvl w:val="0"/>
          <w:numId w:val="5"/>
        </w:numPr>
        <w:spacing w:line="360" w:lineRule="auto"/>
        <w:ind w:left="842" w:leftChars="0" w:hanging="842" w:hangingChars="35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声波在管中的传播</w:t>
      </w:r>
    </w:p>
    <w:p>
      <w:pPr>
        <w:pStyle w:val="5"/>
        <w:numPr>
          <w:ilvl w:val="0"/>
          <w:numId w:val="5"/>
        </w:numPr>
        <w:spacing w:line="360" w:lineRule="auto"/>
        <w:ind w:left="842" w:leftChars="0" w:hanging="842" w:hangingChars="35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声波的辐射</w:t>
      </w:r>
    </w:p>
    <w:p>
      <w:pPr>
        <w:pStyle w:val="5"/>
        <w:numPr>
          <w:ilvl w:val="0"/>
          <w:numId w:val="5"/>
        </w:numPr>
        <w:spacing w:line="360" w:lineRule="auto"/>
        <w:ind w:left="842" w:leftChars="0" w:hanging="842" w:hangingChars="35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声波的接受与散射</w:t>
      </w:r>
    </w:p>
    <w:p>
      <w:pPr>
        <w:pStyle w:val="5"/>
        <w:numPr>
          <w:ilvl w:val="0"/>
          <w:numId w:val="5"/>
        </w:numPr>
        <w:spacing w:line="360" w:lineRule="auto"/>
        <w:ind w:left="842" w:leftChars="0" w:hanging="842" w:hangingChars="35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室内声场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color w:val="0000FF"/>
          <w:sz w:val="28"/>
          <w:szCs w:val="28"/>
          <w:lang w:val="en-US" w:eastAsia="zh-CN"/>
        </w:rPr>
        <w:t>3005-现代控制理论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一、系统的数学模型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1.传递函数、状态方程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2.动态系统的最小实现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3.状态转移矩阵与状态转移函数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4.系统动态特性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5.对偶系统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二、系统频域分析方法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1.频率响应函数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2.系统bode图、稳定裕度及提高稳定裕度的方法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3.串联校正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三、系统可控性、可观性与状态反馈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1.定常线性动态系统的可控性和可观性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2.状态反馈系统的可控性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3.单输入—单输出线性动态系统的状态反馈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四、状态观测器与状态估计反馈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1.状态观测器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2.线性动态系统的全维状态观测器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3.采用状态估计的反馈控制系统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五、系统稳定性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1.李雅普若夫稳定性的概念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2.稳定性判据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3.参数对稳定性的影响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4.系统动态性能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六、最优控制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1.极小值原理</w:t>
      </w:r>
    </w:p>
    <w:p>
      <w:pPr>
        <w:spacing w:line="360" w:lineRule="auto"/>
        <w:ind w:left="420" w:left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2.线性二次型问题</w:t>
      </w: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sectPr>
      <w:pgSz w:w="16838" w:h="11906" w:orient="landscape"/>
      <w:pgMar w:top="1080" w:right="1440" w:bottom="108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72B9"/>
    <w:multiLevelType w:val="multilevel"/>
    <w:tmpl w:val="02C872B9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5A0296"/>
    <w:multiLevelType w:val="multilevel"/>
    <w:tmpl w:val="225A0296"/>
    <w:lvl w:ilvl="0" w:tentative="0">
      <w:start w:val="1"/>
      <w:numFmt w:val="decimal"/>
      <w:lvlText w:val="第%1章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4B1392"/>
    <w:multiLevelType w:val="multilevel"/>
    <w:tmpl w:val="324B1392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54C647D"/>
    <w:multiLevelType w:val="singleLevel"/>
    <w:tmpl w:val="654C647D"/>
    <w:lvl w:ilvl="0" w:tentative="0">
      <w:start w:val="1"/>
      <w:numFmt w:val="chineseCounting"/>
      <w:suff w:val="nothing"/>
      <w:lvlText w:val="第%1章"/>
      <w:lvlJc w:val="left"/>
    </w:lvl>
  </w:abstractNum>
  <w:abstractNum w:abstractNumId="4">
    <w:nsid w:val="7FE555F1"/>
    <w:multiLevelType w:val="multilevel"/>
    <w:tmpl w:val="7FE555F1"/>
    <w:lvl w:ilvl="0" w:tentative="0">
      <w:start w:val="4"/>
      <w:numFmt w:val="decimal"/>
      <w:lvlText w:val="第%1章"/>
      <w:lvlJc w:val="left"/>
      <w:pPr>
        <w:ind w:left="735" w:hanging="73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B7FAA"/>
    <w:rsid w:val="1B536170"/>
    <w:rsid w:val="61F01E4A"/>
    <w:rsid w:val="63EE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 w:val="32"/>
      <w:szCs w:val="32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7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21"/>
    <w:basedOn w:val="3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121936</dc:creator>
  <cp:lastModifiedBy>121936</cp:lastModifiedBy>
  <dcterms:modified xsi:type="dcterms:W3CDTF">2023-11-09T04:50:20Z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